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9BA"/>
    <w:p w:rsidR="00196626" w:rsidRDefault="00175A95" w:rsidP="00196626">
      <w:pPr>
        <w:pStyle w:val="a8"/>
      </w:pPr>
      <w:r>
        <w:rPr>
          <w:rFonts w:cs="Arial"/>
          <w:szCs w:val="20"/>
        </w:rPr>
        <w:t>«</w:t>
      </w:r>
      <w:r w:rsidR="00196626">
        <w:t>Романтик бал в Пушкинских Горах: Весна! Любовь! Музыка!</w:t>
      </w:r>
      <w:r>
        <w:rPr>
          <w:rFonts w:cs="Arial"/>
          <w:szCs w:val="20"/>
        </w:rPr>
        <w:t>»</w:t>
      </w:r>
    </w:p>
    <w:p w:rsidR="00196626" w:rsidRPr="00371B2E" w:rsidRDefault="00371B2E" w:rsidP="00575583">
      <w:pPr>
        <w:spacing w:after="0"/>
        <w:jc w:val="both"/>
        <w:rPr>
          <w:rFonts w:ascii="Arial" w:hAnsi="Arial" w:cs="Arial"/>
          <w:b/>
          <w:sz w:val="24"/>
        </w:rPr>
      </w:pPr>
      <w:r w:rsidRPr="00371B2E">
        <w:rPr>
          <w:rFonts w:ascii="Arial" w:hAnsi="Arial" w:cs="Arial"/>
          <w:b/>
          <w:sz w:val="24"/>
        </w:rPr>
        <w:t>ПРОГРАММА ТУРА:</w:t>
      </w:r>
    </w:p>
    <w:p w:rsidR="00371B2E" w:rsidRPr="008B6621" w:rsidRDefault="00371B2E" w:rsidP="00575583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8B6621">
        <w:rPr>
          <w:rFonts w:ascii="Arial" w:hAnsi="Arial" w:cs="Arial"/>
          <w:b/>
          <w:color w:val="FF0000"/>
          <w:sz w:val="24"/>
        </w:rPr>
        <w:t>1 день:</w:t>
      </w:r>
    </w:p>
    <w:p w:rsidR="00196626" w:rsidRPr="00371B2E" w:rsidRDefault="00196626" w:rsidP="00575583">
      <w:pPr>
        <w:spacing w:after="0"/>
        <w:jc w:val="both"/>
        <w:rPr>
          <w:rFonts w:ascii="Arial" w:hAnsi="Arial" w:cs="Arial"/>
          <w:szCs w:val="20"/>
        </w:rPr>
      </w:pPr>
      <w:r w:rsidRPr="00371B2E">
        <w:rPr>
          <w:rFonts w:ascii="Arial" w:hAnsi="Arial" w:cs="Arial"/>
          <w:szCs w:val="20"/>
        </w:rPr>
        <w:t xml:space="preserve">07:30 Отправление автобуса из Санкт-Петербурга от </w:t>
      </w:r>
      <w:r w:rsidR="006E6BDA">
        <w:rPr>
          <w:rFonts w:ascii="Arial" w:hAnsi="Arial" w:cs="Arial"/>
          <w:szCs w:val="20"/>
        </w:rPr>
        <w:t>ст.м. «Московская».</w:t>
      </w:r>
      <w:r w:rsidRPr="00371B2E">
        <w:rPr>
          <w:rFonts w:ascii="Arial" w:hAnsi="Arial" w:cs="Arial"/>
          <w:szCs w:val="20"/>
        </w:rPr>
        <w:t xml:space="preserve"> Демонстрационный проезд. Экскурсия по трассе. </w:t>
      </w:r>
    </w:p>
    <w:p w:rsidR="00196626" w:rsidRPr="00371B2E" w:rsidRDefault="00196626" w:rsidP="00575583">
      <w:pPr>
        <w:spacing w:after="0"/>
        <w:jc w:val="both"/>
        <w:rPr>
          <w:rFonts w:ascii="Arial" w:hAnsi="Arial" w:cs="Arial"/>
          <w:szCs w:val="20"/>
        </w:rPr>
      </w:pPr>
      <w:r w:rsidRPr="00371B2E">
        <w:rPr>
          <w:rFonts w:ascii="Arial" w:hAnsi="Arial" w:cs="Arial"/>
          <w:szCs w:val="20"/>
        </w:rPr>
        <w:t xml:space="preserve">Прибытие в </w:t>
      </w:r>
      <w:r w:rsidRPr="00371B2E">
        <w:rPr>
          <w:rFonts w:ascii="Arial" w:hAnsi="Arial" w:cs="Arial"/>
          <w:b/>
          <w:szCs w:val="20"/>
        </w:rPr>
        <w:t>Пушкинские Горы</w:t>
      </w:r>
      <w:r w:rsidRPr="00371B2E">
        <w:rPr>
          <w:rFonts w:ascii="Arial" w:hAnsi="Arial" w:cs="Arial"/>
          <w:szCs w:val="20"/>
        </w:rPr>
        <w:t xml:space="preserve"> — центр заповедника, включающего в себя усадьбы Михайловское, Петровское, Тригорское и Святогорский монастырь. </w:t>
      </w:r>
      <w:r w:rsidRPr="00371B2E">
        <w:rPr>
          <w:rFonts w:ascii="Arial" w:hAnsi="Arial" w:cs="Arial"/>
          <w:b/>
          <w:szCs w:val="20"/>
        </w:rPr>
        <w:t>Размещение на турбазе «Пушкиногорье».</w:t>
      </w:r>
    </w:p>
    <w:p w:rsidR="00196626" w:rsidRPr="00371B2E" w:rsidRDefault="00196626" w:rsidP="00575583">
      <w:pPr>
        <w:spacing w:after="0"/>
        <w:jc w:val="both"/>
        <w:rPr>
          <w:rFonts w:ascii="Arial" w:hAnsi="Arial" w:cs="Arial"/>
          <w:b/>
          <w:szCs w:val="20"/>
        </w:rPr>
      </w:pPr>
      <w:r w:rsidRPr="00371B2E">
        <w:rPr>
          <w:rFonts w:ascii="Arial" w:hAnsi="Arial" w:cs="Arial"/>
          <w:b/>
          <w:szCs w:val="20"/>
        </w:rPr>
        <w:t>В программе вечера Вас ожидает: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Танцы, от романтического фокстрота до страстного танго (танцевальная подготовка не требуется, в течении дня гостей ждут мастер-классы от хореографов)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 xml:space="preserve">Специальные гости </w:t>
      </w:r>
      <w:r w:rsidR="00175A95" w:rsidRPr="00575583">
        <w:rPr>
          <w:rFonts w:ascii="Arial" w:hAnsi="Arial" w:cs="Arial"/>
          <w:szCs w:val="20"/>
        </w:rPr>
        <w:t>«Романтик бала»</w:t>
      </w:r>
      <w:r w:rsidRPr="00575583">
        <w:rPr>
          <w:rFonts w:ascii="Arial" w:hAnsi="Arial" w:cs="Arial"/>
          <w:szCs w:val="20"/>
        </w:rPr>
        <w:t>– живой звук и самые романтичные песни для Вас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«Арка поцелуев»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«Любовная почта» по номеркам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Фотограф и оформленная фотозона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Самая романтичная лотерея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Сладкий фуршет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Мастер-класс «Цветы для любимых»</w:t>
      </w:r>
      <w:r w:rsidR="006A098B" w:rsidRPr="00575583">
        <w:rPr>
          <w:rFonts w:ascii="Arial" w:hAnsi="Arial" w:cs="Arial"/>
          <w:szCs w:val="20"/>
        </w:rPr>
        <w:t>;</w:t>
      </w:r>
    </w:p>
    <w:p w:rsidR="00196626" w:rsidRPr="00575583" w:rsidRDefault="00196626" w:rsidP="00575583">
      <w:pPr>
        <w:pStyle w:val="aa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575583">
        <w:rPr>
          <w:rFonts w:ascii="Arial" w:hAnsi="Arial" w:cs="Arial"/>
          <w:szCs w:val="20"/>
        </w:rPr>
        <w:t>Игры, конкурсы и приятные сюрпризы от организаторов</w:t>
      </w:r>
      <w:r w:rsidR="006A098B" w:rsidRPr="00575583">
        <w:rPr>
          <w:rFonts w:ascii="Arial" w:hAnsi="Arial" w:cs="Arial"/>
          <w:szCs w:val="20"/>
        </w:rPr>
        <w:t>.</w:t>
      </w:r>
    </w:p>
    <w:p w:rsidR="00196626" w:rsidRPr="006A098B" w:rsidRDefault="00196626" w:rsidP="00196626">
      <w:pPr>
        <w:spacing w:after="0"/>
        <w:jc w:val="both"/>
        <w:rPr>
          <w:rFonts w:ascii="Arial" w:hAnsi="Arial" w:cs="Arial"/>
          <w:b/>
          <w:color w:val="FF0000"/>
          <w:szCs w:val="20"/>
        </w:rPr>
      </w:pPr>
      <w:r w:rsidRPr="006A098B">
        <w:rPr>
          <w:rFonts w:ascii="Arial" w:hAnsi="Arial" w:cs="Arial"/>
          <w:b/>
          <w:color w:val="FF0000"/>
          <w:szCs w:val="20"/>
        </w:rPr>
        <w:t xml:space="preserve">И, конечно же, ЯРКИЙ ФИНАЛ! </w:t>
      </w:r>
    </w:p>
    <w:p w:rsidR="00196626" w:rsidRPr="00371B2E" w:rsidRDefault="00196626" w:rsidP="00196626">
      <w:pPr>
        <w:spacing w:after="0"/>
        <w:jc w:val="both"/>
        <w:rPr>
          <w:rFonts w:ascii="Arial" w:hAnsi="Arial" w:cs="Arial"/>
          <w:szCs w:val="20"/>
        </w:rPr>
      </w:pPr>
      <w:r w:rsidRPr="00371B2E">
        <w:rPr>
          <w:rFonts w:ascii="Arial" w:hAnsi="Arial" w:cs="Arial"/>
          <w:b/>
          <w:szCs w:val="20"/>
        </w:rPr>
        <w:t>19.00 Ужин.</w:t>
      </w:r>
    </w:p>
    <w:p w:rsidR="00196626" w:rsidRPr="008B6621" w:rsidRDefault="00196626" w:rsidP="00196626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B6621">
        <w:rPr>
          <w:rFonts w:ascii="Arial" w:hAnsi="Arial" w:cs="Arial"/>
          <w:b/>
          <w:color w:val="FF0000"/>
          <w:sz w:val="24"/>
          <w:szCs w:val="20"/>
        </w:rPr>
        <w:t>2 день:</w:t>
      </w:r>
      <w:r w:rsidRPr="008B6621">
        <w:rPr>
          <w:rFonts w:ascii="Arial" w:hAnsi="Arial" w:cs="Arial"/>
          <w:color w:val="FF0000"/>
          <w:sz w:val="20"/>
          <w:szCs w:val="20"/>
        </w:rPr>
        <w:tab/>
      </w:r>
      <w:r w:rsidRPr="008B6621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:rsidR="00196626" w:rsidRPr="00371B2E" w:rsidRDefault="00196626" w:rsidP="00196626">
      <w:pPr>
        <w:spacing w:after="0"/>
        <w:jc w:val="both"/>
        <w:rPr>
          <w:rFonts w:ascii="Arial" w:hAnsi="Arial" w:cs="Arial"/>
          <w:szCs w:val="20"/>
        </w:rPr>
      </w:pPr>
      <w:r w:rsidRPr="00371B2E">
        <w:rPr>
          <w:rFonts w:ascii="Arial" w:hAnsi="Arial" w:cs="Arial"/>
          <w:szCs w:val="20"/>
        </w:rPr>
        <w:t xml:space="preserve">Завтрак. </w:t>
      </w:r>
    </w:p>
    <w:p w:rsidR="00196626" w:rsidRPr="00371B2E" w:rsidRDefault="00196626" w:rsidP="00196626">
      <w:pPr>
        <w:spacing w:after="0"/>
        <w:jc w:val="both"/>
        <w:rPr>
          <w:rFonts w:ascii="Arial" w:hAnsi="Arial" w:cs="Arial"/>
          <w:szCs w:val="20"/>
        </w:rPr>
      </w:pPr>
      <w:r w:rsidRPr="00371B2E">
        <w:rPr>
          <w:rFonts w:ascii="Arial" w:hAnsi="Arial" w:cs="Arial"/>
          <w:b/>
          <w:szCs w:val="20"/>
        </w:rPr>
        <w:t>Экскурсия по Пушкинскому музею-заповеднику «Михайловское</w:t>
      </w:r>
      <w:r w:rsidRPr="00371B2E">
        <w:rPr>
          <w:rFonts w:ascii="Arial" w:hAnsi="Arial" w:cs="Arial"/>
          <w:szCs w:val="20"/>
        </w:rPr>
        <w:t>».</w:t>
      </w:r>
      <w:r w:rsidRPr="00371B2E">
        <w:rPr>
          <w:rFonts w:ascii="Arial" w:eastAsia="Calibri" w:hAnsi="Arial" w:cs="Arial"/>
          <w:szCs w:val="20"/>
          <w:lang w:eastAsia="en-US"/>
        </w:rPr>
        <w:t xml:space="preserve"> </w:t>
      </w:r>
      <w:r w:rsidRPr="00371B2E">
        <w:rPr>
          <w:rFonts w:ascii="Arial" w:hAnsi="Arial" w:cs="Arial"/>
          <w:szCs w:val="20"/>
        </w:rPr>
        <w:t>Михайловское - родовое гнездо Ганнибалов-Пушкиных.</w:t>
      </w:r>
      <w:r w:rsidRPr="00371B2E">
        <w:rPr>
          <w:rFonts w:ascii="Arial" w:hAnsi="Arial" w:cs="Arial"/>
          <w:b/>
          <w:szCs w:val="20"/>
        </w:rPr>
        <w:t xml:space="preserve"> </w:t>
      </w:r>
      <w:r w:rsidRPr="00371B2E">
        <w:rPr>
          <w:rFonts w:ascii="Arial" w:hAnsi="Arial" w:cs="Arial"/>
          <w:szCs w:val="20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371B2E">
          <w:rPr>
            <w:rFonts w:ascii="Arial" w:hAnsi="Arial" w:cs="Arial"/>
            <w:szCs w:val="20"/>
          </w:rPr>
          <w:t>1742 г</w:t>
        </w:r>
      </w:smartTag>
      <w:r w:rsidRPr="00371B2E">
        <w:rPr>
          <w:rFonts w:ascii="Arial" w:hAnsi="Arial" w:cs="Arial"/>
          <w:szCs w:val="20"/>
        </w:rPr>
        <w:t xml:space="preserve">. эти земли были пожалованы Абраму Петровичу Ганнибалу, прадеду поэта. В </w:t>
      </w:r>
      <w:smartTag w:uri="urn:schemas-microsoft-com:office:smarttags" w:element="metricconverter">
        <w:smartTagPr>
          <w:attr w:name="ProductID" w:val="1899 г"/>
        </w:smartTagPr>
        <w:r w:rsidRPr="00371B2E">
          <w:rPr>
            <w:rFonts w:ascii="Arial" w:hAnsi="Arial" w:cs="Arial"/>
            <w:szCs w:val="20"/>
          </w:rPr>
          <w:t>1899 г</w:t>
        </w:r>
      </w:smartTag>
      <w:r w:rsidRPr="00371B2E">
        <w:rPr>
          <w:rFonts w:ascii="Arial" w:hAnsi="Arial" w:cs="Arial"/>
          <w:szCs w:val="20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371B2E">
          <w:rPr>
            <w:rFonts w:ascii="Arial" w:hAnsi="Arial" w:cs="Arial"/>
            <w:szCs w:val="20"/>
          </w:rPr>
          <w:t>1911 г</w:t>
        </w:r>
      </w:smartTag>
      <w:r w:rsidRPr="00371B2E">
        <w:rPr>
          <w:rFonts w:ascii="Arial" w:hAnsi="Arial" w:cs="Arial"/>
          <w:szCs w:val="20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371B2E">
          <w:rPr>
            <w:rFonts w:ascii="Arial" w:hAnsi="Arial" w:cs="Arial"/>
            <w:szCs w:val="20"/>
          </w:rPr>
          <w:t>1918 г</w:t>
        </w:r>
      </w:smartTag>
      <w:r w:rsidRPr="00371B2E">
        <w:rPr>
          <w:rFonts w:ascii="Arial" w:hAnsi="Arial" w:cs="Arial"/>
          <w:szCs w:val="20"/>
        </w:rPr>
        <w:t xml:space="preserve">. усадьба была сожжена дотла. В </w:t>
      </w:r>
      <w:smartTag w:uri="urn:schemas-microsoft-com:office:smarttags" w:element="metricconverter">
        <w:smartTagPr>
          <w:attr w:name="ProductID" w:val="1937 г"/>
        </w:smartTagPr>
        <w:r w:rsidRPr="00371B2E">
          <w:rPr>
            <w:rFonts w:ascii="Arial" w:hAnsi="Arial" w:cs="Arial"/>
            <w:szCs w:val="20"/>
          </w:rPr>
          <w:t>1937 г</w:t>
        </w:r>
      </w:smartTag>
      <w:r w:rsidRPr="00371B2E">
        <w:rPr>
          <w:rFonts w:ascii="Arial" w:hAnsi="Arial" w:cs="Arial"/>
          <w:szCs w:val="20"/>
        </w:rPr>
        <w:t>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</w:t>
      </w:r>
      <w:r w:rsidR="003C26AF" w:rsidRPr="00371B2E">
        <w:rPr>
          <w:rFonts w:ascii="Arial" w:hAnsi="Arial" w:cs="Arial"/>
          <w:szCs w:val="20"/>
        </w:rPr>
        <w:t>.</w:t>
      </w:r>
      <w:r w:rsidRPr="00371B2E">
        <w:rPr>
          <w:rFonts w:ascii="Arial" w:hAnsi="Arial" w:cs="Arial"/>
          <w:szCs w:val="20"/>
        </w:rPr>
        <w:t xml:space="preserve"> 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371B2E">
          <w:rPr>
            <w:rFonts w:ascii="Arial" w:hAnsi="Arial" w:cs="Arial"/>
            <w:szCs w:val="20"/>
          </w:rPr>
          <w:t>1949 г</w:t>
        </w:r>
      </w:smartTag>
      <w:r w:rsidRPr="00371B2E">
        <w:rPr>
          <w:rFonts w:ascii="Arial" w:hAnsi="Arial" w:cs="Arial"/>
          <w:szCs w:val="20"/>
        </w:rPr>
        <w:t>. открылся возрожденный Дом-музей поэт</w:t>
      </w:r>
      <w:r w:rsidR="003C26AF" w:rsidRPr="00371B2E">
        <w:rPr>
          <w:rFonts w:ascii="Arial" w:hAnsi="Arial" w:cs="Arial"/>
          <w:szCs w:val="20"/>
        </w:rPr>
        <w:t>а.</w:t>
      </w:r>
      <w:r w:rsidRPr="00371B2E">
        <w:rPr>
          <w:rFonts w:ascii="Arial" w:hAnsi="Arial" w:cs="Arial"/>
          <w:szCs w:val="20"/>
        </w:rPr>
        <w:t xml:space="preserve"> </w:t>
      </w:r>
      <w:r w:rsidRPr="00371B2E">
        <w:rPr>
          <w:rFonts w:ascii="Arial" w:hAnsi="Arial" w:cs="Arial"/>
          <w:b/>
          <w:szCs w:val="20"/>
        </w:rPr>
        <w:t>Музей-усадьба «Тригорское»</w:t>
      </w:r>
      <w:r w:rsidRPr="00371B2E">
        <w:rPr>
          <w:rFonts w:ascii="Arial" w:hAnsi="Arial" w:cs="Arial"/>
          <w:szCs w:val="20"/>
        </w:rPr>
        <w:t xml:space="preserve"> 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дочерьми.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371B2E">
          <w:rPr>
            <w:rFonts w:ascii="Arial" w:hAnsi="Arial" w:cs="Arial"/>
            <w:szCs w:val="20"/>
          </w:rPr>
          <w:t>1918 г</w:t>
        </w:r>
      </w:smartTag>
      <w:r w:rsidRPr="00371B2E">
        <w:rPr>
          <w:rFonts w:ascii="Arial" w:hAnsi="Arial" w:cs="Arial"/>
          <w:szCs w:val="20"/>
        </w:rPr>
        <w:t xml:space="preserve">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тригорского парка – «аллея Татьяны», «скамья Онегина» и «дуб уединенный». </w:t>
      </w:r>
      <w:r w:rsidRPr="00371B2E">
        <w:rPr>
          <w:rFonts w:ascii="Arial" w:hAnsi="Arial" w:cs="Arial"/>
          <w:b/>
          <w:szCs w:val="20"/>
        </w:rPr>
        <w:t>Экскурсия в Святогорский монастырь,</w:t>
      </w:r>
      <w:r w:rsidRPr="00371B2E">
        <w:rPr>
          <w:rFonts w:ascii="Arial" w:eastAsia="Calibri" w:hAnsi="Arial" w:cs="Arial"/>
          <w:szCs w:val="20"/>
          <w:lang w:eastAsia="en-US"/>
        </w:rPr>
        <w:t xml:space="preserve"> </w:t>
      </w:r>
      <w:r w:rsidRPr="00371B2E">
        <w:rPr>
          <w:rFonts w:ascii="Arial" w:hAnsi="Arial" w:cs="Arial"/>
          <w:szCs w:val="20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обитель.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371B2E">
          <w:rPr>
            <w:rFonts w:ascii="Arial" w:hAnsi="Arial" w:cs="Arial"/>
            <w:szCs w:val="20"/>
          </w:rPr>
          <w:t>1836 г</w:t>
        </w:r>
      </w:smartTag>
      <w:r w:rsidRPr="00371B2E">
        <w:rPr>
          <w:rFonts w:ascii="Arial" w:hAnsi="Arial" w:cs="Arial"/>
          <w:szCs w:val="20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371B2E">
          <w:rPr>
            <w:rFonts w:ascii="Arial" w:hAnsi="Arial" w:cs="Arial"/>
            <w:szCs w:val="20"/>
          </w:rPr>
          <w:t>1837 г</w:t>
        </w:r>
      </w:smartTag>
      <w:r w:rsidRPr="00371B2E">
        <w:rPr>
          <w:rFonts w:ascii="Arial" w:hAnsi="Arial" w:cs="Arial"/>
          <w:szCs w:val="20"/>
        </w:rPr>
        <w:t xml:space="preserve">. здесь хоронили самого Пушкина, убитого на дуэли. С 1841 года на могиле поэта стоит памятник. В </w:t>
      </w:r>
      <w:smartTag w:uri="urn:schemas-microsoft-com:office:smarttags" w:element="metricconverter">
        <w:smartTagPr>
          <w:attr w:name="ProductID" w:val="1992 г"/>
        </w:smartTagPr>
        <w:r w:rsidRPr="00371B2E">
          <w:rPr>
            <w:rFonts w:ascii="Arial" w:hAnsi="Arial" w:cs="Arial"/>
            <w:szCs w:val="20"/>
          </w:rPr>
          <w:t>1992 г</w:t>
        </w:r>
      </w:smartTag>
      <w:r w:rsidRPr="00371B2E">
        <w:rPr>
          <w:rFonts w:ascii="Arial" w:hAnsi="Arial" w:cs="Arial"/>
          <w:szCs w:val="20"/>
        </w:rPr>
        <w:t xml:space="preserve">. Святогорский монастырь возвратили Псковской епархии, и в Успенском соборе возобновились регулярные богослужения. </w:t>
      </w:r>
      <w:r w:rsidRPr="00371B2E">
        <w:rPr>
          <w:rFonts w:ascii="Arial" w:hAnsi="Arial" w:cs="Arial"/>
          <w:b/>
          <w:szCs w:val="20"/>
        </w:rPr>
        <w:t>Обед. Отъезд в Санкт-Петербург. Ориентировочное время прибытия в 22:00-23:00.</w:t>
      </w:r>
    </w:p>
    <w:p w:rsidR="00196626" w:rsidRDefault="00196626"/>
    <w:p w:rsidR="00175A95" w:rsidRDefault="00175A95" w:rsidP="00371B2E">
      <w:pPr>
        <w:pStyle w:val="a8"/>
      </w:pPr>
    </w:p>
    <w:p w:rsidR="00371B2E" w:rsidRDefault="00175A95" w:rsidP="00371B2E">
      <w:pPr>
        <w:pStyle w:val="a8"/>
      </w:pPr>
      <w:r>
        <w:rPr>
          <w:rFonts w:cs="Arial"/>
          <w:szCs w:val="20"/>
        </w:rPr>
        <w:t>«</w:t>
      </w:r>
      <w:r w:rsidR="00371B2E">
        <w:t>Романтик бал в Пушкинских Горах: Весна! Любовь! Музыка!</w:t>
      </w:r>
      <w:r>
        <w:rPr>
          <w:rFonts w:cs="Arial"/>
          <w:szCs w:val="20"/>
        </w:rPr>
        <w:t>»</w:t>
      </w:r>
    </w:p>
    <w:p w:rsidR="00371B2E" w:rsidRPr="0069263F" w:rsidRDefault="00371B2E" w:rsidP="00371B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63F">
        <w:rPr>
          <w:rFonts w:ascii="Arial" w:eastAsia="Times New Roman" w:hAnsi="Arial" w:cs="Arial"/>
          <w:color w:val="FF0000"/>
          <w:sz w:val="24"/>
          <w:szCs w:val="24"/>
        </w:rPr>
        <w:t>Выезды из СПб ~ 7:30</w:t>
      </w:r>
    </w:p>
    <w:p w:rsidR="00371B2E" w:rsidRPr="0069263F" w:rsidRDefault="00371B2E" w:rsidP="00371B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ab/>
        <w:t>2</w:t>
      </w:r>
      <w:r w:rsidRPr="0069263F">
        <w:rPr>
          <w:rFonts w:ascii="Arial" w:eastAsia="Times New Roman" w:hAnsi="Arial" w:cs="Arial"/>
          <w:b/>
          <w:bCs/>
          <w:color w:val="FF0000"/>
          <w:sz w:val="24"/>
          <w:szCs w:val="24"/>
        </w:rPr>
        <w:t>3</w:t>
      </w:r>
    </w:p>
    <w:tbl>
      <w:tblPr>
        <w:tblStyle w:val="ab"/>
        <w:tblW w:w="10881" w:type="dxa"/>
        <w:tblLayout w:type="fixed"/>
        <w:tblLook w:val="04A0"/>
      </w:tblPr>
      <w:tblGrid>
        <w:gridCol w:w="3794"/>
        <w:gridCol w:w="1276"/>
        <w:gridCol w:w="1559"/>
        <w:gridCol w:w="1276"/>
        <w:gridCol w:w="1275"/>
        <w:gridCol w:w="1701"/>
      </w:tblGrid>
      <w:tr w:rsidR="00371B2E" w:rsidRPr="0069263F" w:rsidTr="00175A95">
        <w:tc>
          <w:tcPr>
            <w:tcW w:w="3794" w:type="dxa"/>
            <w:hideMark/>
          </w:tcPr>
          <w:p w:rsidR="00371B2E" w:rsidRPr="0069263F" w:rsidRDefault="00371B2E" w:rsidP="00D23B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Стоимость поездки на 1 туриста:</w:t>
            </w:r>
          </w:p>
        </w:tc>
        <w:tc>
          <w:tcPr>
            <w:tcW w:w="1276" w:type="dxa"/>
            <w:hideMark/>
          </w:tcPr>
          <w:p w:rsidR="00371B2E" w:rsidRPr="0069263F" w:rsidRDefault="00371B2E" w:rsidP="00D2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2-местное</w:t>
            </w:r>
          </w:p>
        </w:tc>
        <w:tc>
          <w:tcPr>
            <w:tcW w:w="1559" w:type="dxa"/>
            <w:hideMark/>
          </w:tcPr>
          <w:p w:rsidR="00371B2E" w:rsidRPr="0069263F" w:rsidRDefault="00371B2E" w:rsidP="00D2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½  2-местного</w:t>
            </w:r>
          </w:p>
        </w:tc>
        <w:tc>
          <w:tcPr>
            <w:tcW w:w="1276" w:type="dxa"/>
            <w:hideMark/>
          </w:tcPr>
          <w:p w:rsidR="00371B2E" w:rsidRPr="0069263F" w:rsidRDefault="00371B2E" w:rsidP="00D2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3-местное</w:t>
            </w:r>
          </w:p>
        </w:tc>
        <w:tc>
          <w:tcPr>
            <w:tcW w:w="1275" w:type="dxa"/>
            <w:hideMark/>
          </w:tcPr>
          <w:p w:rsidR="00371B2E" w:rsidRPr="0069263F" w:rsidRDefault="00371B2E" w:rsidP="00D2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4-местное</w:t>
            </w:r>
          </w:p>
        </w:tc>
        <w:tc>
          <w:tcPr>
            <w:tcW w:w="1701" w:type="dxa"/>
            <w:hideMark/>
          </w:tcPr>
          <w:p w:rsidR="00371B2E" w:rsidRPr="0069263F" w:rsidRDefault="00371B2E" w:rsidP="00D2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3-е  доп. место</w:t>
            </w:r>
          </w:p>
        </w:tc>
      </w:tr>
      <w:tr w:rsidR="00371B2E" w:rsidRPr="0069263F" w:rsidTr="00175A95">
        <w:tc>
          <w:tcPr>
            <w:tcW w:w="3794" w:type="dxa"/>
            <w:hideMark/>
          </w:tcPr>
          <w:p w:rsidR="00371B2E" w:rsidRPr="0069263F" w:rsidRDefault="00371B2E" w:rsidP="00D23B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B2E">
              <w:rPr>
                <w:rFonts w:ascii="Arial" w:eastAsia="Times New Roman" w:hAnsi="Arial" w:cs="Arial"/>
                <w:b/>
                <w:sz w:val="20"/>
                <w:szCs w:val="20"/>
              </w:rPr>
              <w:t>7660</w:t>
            </w:r>
          </w:p>
        </w:tc>
        <w:tc>
          <w:tcPr>
            <w:tcW w:w="1559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8300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7500</w:t>
            </w:r>
          </w:p>
        </w:tc>
        <w:tc>
          <w:tcPr>
            <w:tcW w:w="1275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7400</w:t>
            </w:r>
          </w:p>
        </w:tc>
        <w:tc>
          <w:tcPr>
            <w:tcW w:w="1701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</w:tr>
      <w:tr w:rsidR="00371B2E" w:rsidRPr="0069263F" w:rsidTr="00175A95">
        <w:tc>
          <w:tcPr>
            <w:tcW w:w="3794" w:type="dxa"/>
            <w:hideMark/>
          </w:tcPr>
          <w:p w:rsidR="00371B2E" w:rsidRPr="0069263F" w:rsidRDefault="00371B2E" w:rsidP="00D23B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7950</w:t>
            </w:r>
          </w:p>
        </w:tc>
        <w:tc>
          <w:tcPr>
            <w:tcW w:w="1559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8820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</w:tr>
      <w:tr w:rsidR="00371B2E" w:rsidRPr="0069263F" w:rsidTr="00175A95">
        <w:tc>
          <w:tcPr>
            <w:tcW w:w="3794" w:type="dxa"/>
            <w:hideMark/>
          </w:tcPr>
          <w:p w:rsidR="00371B2E" w:rsidRPr="0069263F" w:rsidRDefault="00371B2E" w:rsidP="00D23B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Улучшенный 1-о комнатный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8250</w:t>
            </w:r>
          </w:p>
        </w:tc>
        <w:tc>
          <w:tcPr>
            <w:tcW w:w="1559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6930</w:t>
            </w:r>
          </w:p>
        </w:tc>
      </w:tr>
      <w:tr w:rsidR="00371B2E" w:rsidRPr="0069263F" w:rsidTr="00175A95">
        <w:tc>
          <w:tcPr>
            <w:tcW w:w="3794" w:type="dxa"/>
            <w:hideMark/>
          </w:tcPr>
          <w:p w:rsidR="00371B2E" w:rsidRPr="0069263F" w:rsidRDefault="00371B2E" w:rsidP="00D23B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Улучшенный 2-х комнатный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8350</w:t>
            </w:r>
          </w:p>
        </w:tc>
        <w:tc>
          <w:tcPr>
            <w:tcW w:w="1559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371B2E" w:rsidRPr="00371B2E" w:rsidRDefault="00371B2E" w:rsidP="00D23B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6930</w:t>
            </w:r>
          </w:p>
        </w:tc>
      </w:tr>
    </w:tbl>
    <w:p w:rsidR="00371B2E" w:rsidRPr="00371B2E" w:rsidRDefault="00371B2E" w:rsidP="00371B2E">
      <w:pPr>
        <w:pStyle w:val="ac"/>
        <w:rPr>
          <w:rFonts w:ascii="Arial" w:hAnsi="Arial" w:cs="Arial"/>
          <w:sz w:val="24"/>
        </w:rPr>
      </w:pPr>
      <w:r w:rsidRPr="00371B2E">
        <w:rPr>
          <w:rFonts w:ascii="Arial" w:hAnsi="Arial" w:cs="Arial"/>
          <w:sz w:val="24"/>
        </w:rPr>
        <w:t>В стоимость тура входит: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проживание в номерах выбранной категории;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питание по программе тура: 1 ужин, 1 завтрак, 1 обед;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мастер-классы от хореографов;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входной билет на вечерние мероприятия;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фотосъемка;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услуги гида.</w:t>
      </w:r>
    </w:p>
    <w:p w:rsidR="00371B2E" w:rsidRPr="00371B2E" w:rsidRDefault="00371B2E" w:rsidP="00371B2E">
      <w:pPr>
        <w:pStyle w:val="ac"/>
        <w:rPr>
          <w:rFonts w:ascii="Arial" w:hAnsi="Arial" w:cs="Arial"/>
          <w:sz w:val="24"/>
        </w:rPr>
      </w:pPr>
      <w:r w:rsidRPr="00371B2E">
        <w:rPr>
          <w:rFonts w:ascii="Arial" w:hAnsi="Arial" w:cs="Arial"/>
          <w:sz w:val="24"/>
        </w:rPr>
        <w:t>Дополнительно: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Игристые и горячительные напитки на мероприятии (оплата на месте);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Консультации астролога (оплата на месте);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«Романтический комплимент в номер» (шампанское, фрукты, свечи): 50</w:t>
      </w:r>
      <w:r>
        <w:rPr>
          <w:rFonts w:ascii="Arial" w:hAnsi="Arial" w:cs="Arial"/>
          <w:sz w:val="24"/>
          <w:szCs w:val="24"/>
        </w:rPr>
        <w:t>0 руб. (заказ и оплата заранее);</w:t>
      </w:r>
    </w:p>
    <w:p w:rsidR="00371B2E" w:rsidRPr="00371B2E" w:rsidRDefault="00371B2E" w:rsidP="00371B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71B2E">
        <w:rPr>
          <w:rFonts w:ascii="Arial" w:hAnsi="Arial" w:cs="Arial"/>
          <w:sz w:val="24"/>
          <w:szCs w:val="24"/>
        </w:rPr>
        <w:t xml:space="preserve">кидка до 16 лет - 500 </w:t>
      </w:r>
      <w:r w:rsidRPr="00371B2E">
        <w:rPr>
          <w:rFonts w:ascii="Arial" w:hAnsi="Arial" w:cs="Arial"/>
          <w:b/>
          <w:sz w:val="24"/>
          <w:szCs w:val="24"/>
        </w:rPr>
        <w:t>₽</w:t>
      </w:r>
      <w:r w:rsidRPr="00371B2E">
        <w:rPr>
          <w:rFonts w:ascii="Arial" w:hAnsi="Arial" w:cs="Arial"/>
          <w:sz w:val="24"/>
          <w:szCs w:val="24"/>
        </w:rPr>
        <w:t>;</w:t>
      </w:r>
    </w:p>
    <w:p w:rsidR="00371B2E" w:rsidRPr="006E6BDA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E6BDA">
        <w:rPr>
          <w:rFonts w:ascii="Arial" w:hAnsi="Arial" w:cs="Arial"/>
          <w:b/>
          <w:color w:val="FF0000"/>
          <w:sz w:val="24"/>
          <w:szCs w:val="24"/>
        </w:rPr>
        <w:t>Для групп специальные предложения и любые даты заездов.</w:t>
      </w:r>
    </w:p>
    <w:p w:rsidR="00371B2E" w:rsidRPr="00371B2E" w:rsidRDefault="00371B2E" w:rsidP="00371B2E">
      <w:pPr>
        <w:pStyle w:val="ac"/>
        <w:rPr>
          <w:rFonts w:ascii="Arial" w:hAnsi="Arial" w:cs="Arial"/>
          <w:sz w:val="24"/>
        </w:rPr>
      </w:pPr>
      <w:r w:rsidRPr="00371B2E">
        <w:rPr>
          <w:rFonts w:ascii="Arial" w:hAnsi="Arial" w:cs="Arial"/>
          <w:sz w:val="24"/>
        </w:rPr>
        <w:t>Комментарии к туру: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Дресс-код: Coc</w:t>
      </w:r>
      <w:r w:rsidRPr="00371B2E">
        <w:rPr>
          <w:rFonts w:ascii="Arial" w:hAnsi="Arial" w:cs="Arial"/>
          <w:sz w:val="24"/>
          <w:szCs w:val="24"/>
          <w:lang w:val="en-US"/>
        </w:rPr>
        <w:t>ktail</w:t>
      </w:r>
      <w:r w:rsidRPr="00371B2E">
        <w:rPr>
          <w:rFonts w:ascii="Arial" w:hAnsi="Arial" w:cs="Arial"/>
          <w:sz w:val="24"/>
          <w:szCs w:val="24"/>
        </w:rPr>
        <w:t>;</w:t>
      </w:r>
    </w:p>
    <w:p w:rsidR="00371B2E" w:rsidRPr="00371B2E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B2E">
        <w:rPr>
          <w:rFonts w:ascii="Arial" w:hAnsi="Arial" w:cs="Arial"/>
          <w:sz w:val="24"/>
          <w:szCs w:val="24"/>
        </w:rPr>
        <w:t>Танцевальная подготовка не требуется;</w:t>
      </w:r>
    </w:p>
    <w:p w:rsidR="00371B2E" w:rsidRPr="005C777D" w:rsidRDefault="00371B2E" w:rsidP="00371B2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71B2E">
        <w:rPr>
          <w:rFonts w:ascii="Arial" w:hAnsi="Arial" w:cs="Arial"/>
          <w:sz w:val="24"/>
          <w:szCs w:val="24"/>
        </w:rPr>
        <w:t>Возможны незначительные изменения в программе</w:t>
      </w:r>
      <w:r>
        <w:rPr>
          <w:sz w:val="20"/>
          <w:szCs w:val="20"/>
        </w:rPr>
        <w:t>.</w:t>
      </w:r>
    </w:p>
    <w:p w:rsidR="00371B2E" w:rsidRDefault="00371B2E"/>
    <w:sectPr w:rsidR="00371B2E" w:rsidSect="00196626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BA" w:rsidRDefault="001129BA" w:rsidP="00196626">
      <w:pPr>
        <w:spacing w:after="0" w:line="240" w:lineRule="auto"/>
      </w:pPr>
      <w:r>
        <w:separator/>
      </w:r>
    </w:p>
  </w:endnote>
  <w:endnote w:type="continuationSeparator" w:id="1">
    <w:p w:rsidR="001129BA" w:rsidRDefault="001129BA" w:rsidP="0019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BA" w:rsidRDefault="001129BA" w:rsidP="00196626">
      <w:pPr>
        <w:spacing w:after="0" w:line="240" w:lineRule="auto"/>
      </w:pPr>
      <w:r>
        <w:separator/>
      </w:r>
    </w:p>
  </w:footnote>
  <w:footnote w:type="continuationSeparator" w:id="1">
    <w:p w:rsidR="001129BA" w:rsidRDefault="001129BA" w:rsidP="0019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6" w:rsidRPr="00BE4B5F" w:rsidRDefault="00196626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615C9A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522739" r:id="rId2"/>
      </w:pict>
    </w:r>
    <w:r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45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196626" w:rsidRPr="00BE4B5F" w:rsidRDefault="00196626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196626" w:rsidRDefault="00196626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196626" w:rsidRPr="00196626" w:rsidRDefault="00196626" w:rsidP="00196626">
    <w:pPr>
      <w:spacing w:after="0" w:line="240" w:lineRule="auto"/>
      <w:ind w:left="2835" w:firstLine="709"/>
      <w:rPr>
        <w:lang w:val="en-US"/>
      </w:rPr>
    </w:pPr>
    <w:hyperlink r:id="rId3" w:history="1">
      <w:r w:rsidRPr="00196626">
        <w:rPr>
          <w:rStyle w:val="a7"/>
          <w:rFonts w:ascii="Verdana" w:eastAsia="Verdana" w:hAnsi="Verdana" w:cs="Verdana"/>
          <w:b/>
          <w:bCs/>
          <w:iCs/>
          <w:lang w:val="en-US"/>
        </w:rPr>
        <w:t>WWW.PLANETASPB.RU</w:t>
      </w:r>
    </w:hyperlink>
    <w:r w:rsidRPr="00196626">
      <w:rPr>
        <w:rFonts w:ascii="Verdana" w:eastAsia="Verdana" w:hAnsi="Verdana" w:cs="Verdana"/>
        <w:b/>
        <w:bCs/>
        <w:iCs/>
        <w:lang w:val="en-US"/>
      </w:rPr>
      <w:t xml:space="preserve">     </w:t>
    </w:r>
    <w:r w:rsidRPr="00196626">
      <w:rPr>
        <w:rFonts w:ascii="Verdana" w:eastAsia="Verdana" w:hAnsi="Verdana" w:cs="Verdana"/>
        <w:b/>
        <w:bCs/>
        <w:iCs/>
        <w:color w:val="002060"/>
        <w:lang w:val="en-US"/>
      </w:rPr>
      <w:t>ZAKAZ2017</w:t>
    </w:r>
    <w:r w:rsidRPr="00196626">
      <w:rPr>
        <w:rFonts w:ascii="Verdana" w:hAnsi="Verdana"/>
        <w:b/>
        <w:color w:val="002060"/>
        <w:lang w:val="en-US"/>
      </w:rPr>
      <w:t xml:space="preserve">@PLANETASPB.RU </w:t>
    </w:r>
    <w:r w:rsidRPr="00196626">
      <w:rPr>
        <w:rFonts w:ascii="Verdana" w:hAnsi="Verdana"/>
        <w:b/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D3E"/>
    <w:multiLevelType w:val="hybridMultilevel"/>
    <w:tmpl w:val="DB2C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3972"/>
    <w:multiLevelType w:val="hybridMultilevel"/>
    <w:tmpl w:val="0E18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96988"/>
    <w:multiLevelType w:val="hybridMultilevel"/>
    <w:tmpl w:val="923A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457F6"/>
    <w:multiLevelType w:val="hybridMultilevel"/>
    <w:tmpl w:val="8F8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626"/>
    <w:rsid w:val="001129BA"/>
    <w:rsid w:val="00175A95"/>
    <w:rsid w:val="00196626"/>
    <w:rsid w:val="00371B2E"/>
    <w:rsid w:val="003C26AF"/>
    <w:rsid w:val="00575583"/>
    <w:rsid w:val="006A098B"/>
    <w:rsid w:val="006E6BDA"/>
    <w:rsid w:val="008B6621"/>
    <w:rsid w:val="00D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626"/>
  </w:style>
  <w:style w:type="paragraph" w:styleId="a5">
    <w:name w:val="footer"/>
    <w:basedOn w:val="a"/>
    <w:link w:val="a6"/>
    <w:uiPriority w:val="99"/>
    <w:semiHidden/>
    <w:unhideWhenUsed/>
    <w:rsid w:val="0019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626"/>
  </w:style>
  <w:style w:type="character" w:styleId="a7">
    <w:name w:val="Hyperlink"/>
    <w:basedOn w:val="a0"/>
    <w:rsid w:val="00196626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196626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196626"/>
    <w:rPr>
      <w:rFonts w:ascii="Arial" w:eastAsia="Times New Roman" w:hAnsi="Arial" w:cs="Times New Roman"/>
      <w:b/>
      <w:sz w:val="32"/>
      <w:szCs w:val="24"/>
    </w:rPr>
  </w:style>
  <w:style w:type="paragraph" w:styleId="aa">
    <w:name w:val="List Paragraph"/>
    <w:basedOn w:val="a"/>
    <w:uiPriority w:val="34"/>
    <w:qFormat/>
    <w:rsid w:val="00196626"/>
    <w:pPr>
      <w:ind w:left="720"/>
      <w:contextualSpacing/>
    </w:pPr>
  </w:style>
  <w:style w:type="table" w:styleId="ab">
    <w:name w:val="Table Grid"/>
    <w:basedOn w:val="a1"/>
    <w:uiPriority w:val="59"/>
    <w:rsid w:val="0037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ограмма тура"/>
    <w:basedOn w:val="a"/>
    <w:next w:val="a"/>
    <w:link w:val="ad"/>
    <w:rsid w:val="00371B2E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Программа тура Знак"/>
    <w:link w:val="ac"/>
    <w:locked/>
    <w:rsid w:val="00371B2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2018-12-05T08:54:00Z</dcterms:created>
  <dcterms:modified xsi:type="dcterms:W3CDTF">2018-12-05T10:46:00Z</dcterms:modified>
</cp:coreProperties>
</file>